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F33C01" w:rsidTr="00C703AD">
        <w:tc>
          <w:tcPr>
            <w:tcW w:w="4606" w:type="dxa"/>
          </w:tcPr>
          <w:p w:rsidR="00F33C01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33C01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F33C01" w:rsidRPr="00D51C77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F33C01" w:rsidRPr="00D51C77" w:rsidRDefault="002F10CC" w:rsidP="00C703A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 17</w:t>
            </w:r>
            <w:r w:rsidR="00722D83">
              <w:rPr>
                <w:rFonts w:ascii="Times New Roman" w:hAnsi="Times New Roman" w:cs="Times New Roman"/>
              </w:rPr>
              <w:t>.02.2026</w:t>
            </w:r>
            <w:r w:rsidR="00F33C01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F33C01" w:rsidTr="00C703AD">
        <w:tc>
          <w:tcPr>
            <w:tcW w:w="4606" w:type="dxa"/>
          </w:tcPr>
          <w:p w:rsidR="00F33C01" w:rsidRDefault="00F33C01" w:rsidP="00C703AD">
            <w:pPr>
              <w:rPr>
                <w:rFonts w:ascii="Times New Roman" w:hAnsi="Times New Roman" w:cs="Times New Roman"/>
              </w:rPr>
            </w:pPr>
          </w:p>
          <w:p w:rsidR="00F33C01" w:rsidRPr="00D51C77" w:rsidRDefault="00517D25" w:rsidP="002F1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GPS.6730.</w:t>
            </w:r>
            <w:r w:rsidR="00722D83">
              <w:rPr>
                <w:rFonts w:ascii="Times New Roman" w:hAnsi="Times New Roman" w:cs="Times New Roman"/>
              </w:rPr>
              <w:t>407</w:t>
            </w:r>
            <w:r w:rsidR="0086669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606" w:type="dxa"/>
          </w:tcPr>
          <w:p w:rsidR="00F33C01" w:rsidRDefault="00F33C01" w:rsidP="00C703AD"/>
        </w:tc>
      </w:tr>
    </w:tbl>
    <w:p w:rsidR="00F33C01" w:rsidRPr="00F33C01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10, art. 61 § 4 ustawy z dnia 14 czerwca 1960r. Kodeksu Postępowania Admin</w:t>
      </w:r>
      <w:r w:rsidR="00722D83">
        <w:rPr>
          <w:rFonts w:ascii="Times New Roman" w:eastAsia="Times New Roman" w:hAnsi="Times New Roman" w:cs="Times New Roman"/>
          <w:sz w:val="24"/>
          <w:szCs w:val="24"/>
          <w:lang w:eastAsia="pl-PL"/>
        </w:rPr>
        <w:t>istracyjnego (j.t. Dz. U. z 2025 r. poz. 1691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53 ust. 1c ustawy z dnia 27 marca 2003r. o  planowaniu i zagospodarowaniu przestrzennym (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 Dz. U. z 2024r. poz. 1130 ze zm.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</w:t>
      </w: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3C01" w:rsidRPr="00F33C01" w:rsidRDefault="00F33C01" w:rsidP="00F33C01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sprawie ustalenia warunków zabudowy dla realizacji inwestycji - </w:t>
      </w:r>
      <w:r w:rsidRPr="00F33C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</w:t>
      </w:r>
      <w:r w:rsidR="00722D83" w:rsidRPr="00722D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budowa pasa pieszo-jezdnego na części działki  nr ew. 325/2 obręb Nowe Groszki, gm. Kałuszyn</w:t>
      </w:r>
      <w:r w:rsidRPr="00F33C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”.</w:t>
      </w:r>
      <w:r w:rsidR="00722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 Kałuszyna pismem z dnia</w:t>
      </w:r>
      <w:r w:rsidR="0086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22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22.01.2026 r. 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wystąpił do: </w:t>
      </w:r>
      <w:r w:rsidR="00445BC6" w:rsidRPr="00445B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Starosty Mińskiego, Państwowego Powiatowego Inspektora Sanitarnego w Mińsku Mazowieckim, Zarządu Zlewni w Sokołowie Podlaskim Państwowego Gospodarstwa Wodnego Wody Polskie, Mazowieckiego Konserwatora Zabytków w Warszawie oraz Regionalnego Dyrektora Ochrony Środowiska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uzgodnienie lokalizacji przedsięwzięcia jednocześnie zawiadamia o zakończeniu postępowania dowodowego.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hAnsi="Times New Roman" w:cs="Times New Roman"/>
          <w:sz w:val="24"/>
          <w:szCs w:val="24"/>
        </w:rPr>
        <w:t>Zgodnie z art. 53 ust. 1c ustawy z dnia 27 marca 2003r. o  planowaniu i zagospodarowaniu przestrzennym (j.t. Dz. U. z 2024r. poz. 1130 ze zm.)</w:t>
      </w:r>
      <w:r w:rsidR="00722D83">
        <w:rPr>
          <w:rFonts w:ascii="Times New Roman" w:hAnsi="Times New Roman" w:cs="Times New Roman"/>
          <w:sz w:val="24"/>
          <w:szCs w:val="24"/>
        </w:rPr>
        <w:t xml:space="preserve"> w</w:t>
      </w:r>
      <w:r w:rsidRPr="00F33C01">
        <w:rPr>
          <w:rFonts w:ascii="Times New Roman" w:hAnsi="Times New Roman" w:cs="Times New Roman"/>
          <w:sz w:val="24"/>
          <w:szCs w:val="24"/>
        </w:rPr>
        <w:t xml:space="preserve">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722D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działka nr ew. 327 </w:t>
      </w:r>
      <w:r w:rsidR="00445BC6" w:rsidRPr="00445BC6">
        <w:rPr>
          <w:rFonts w:ascii="Cambria" w:eastAsia="Times New Roman" w:hAnsi="Cambria" w:cs="Times New Roman"/>
          <w:sz w:val="24"/>
          <w:szCs w:val="24"/>
          <w:lang w:eastAsia="pl-PL"/>
        </w:rPr>
        <w:t>obręb Nowe Groszki</w:t>
      </w:r>
      <w:r w:rsidR="00866691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Kałuszyn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3C01" w:rsidRDefault="00F33C01" w:rsidP="00F90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10 k.p.a. Burmistrz Kałuszyna zawiadamia również, że Strony mają możliwość zapoznania się niezbędną dokumentacją sprawy oraz składania uwag i wniosków w przedmiocie zamierzonej inwestycji. Wniosek oraz akta znajdują się w siedzibie Urzędu Miejskiego w Kałuszynie, przy ul. Pocztowej 1, 05-310 Kałuszyn.</w:t>
      </w:r>
    </w:p>
    <w:p w:rsidR="00F90385" w:rsidRPr="00F90385" w:rsidRDefault="00F90385" w:rsidP="00F90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F90385" w:rsidRPr="009E76C8" w:rsidRDefault="00F90385" w:rsidP="00F90385">
      <w:pPr>
        <w:spacing w:after="0"/>
        <w:ind w:left="6372"/>
        <w:rPr>
          <w:rFonts w:ascii="Calibri" w:hAnsi="Calibri" w:cs="Calibri"/>
          <w:sz w:val="24"/>
        </w:rPr>
      </w:pPr>
      <w:r w:rsidRPr="009E76C8">
        <w:rPr>
          <w:rFonts w:ascii="Calibri" w:hAnsi="Calibri" w:cs="Calibri"/>
          <w:sz w:val="24"/>
        </w:rPr>
        <w:t>Burmistrz Kałuszyna</w:t>
      </w:r>
    </w:p>
    <w:p w:rsidR="00C83660" w:rsidRPr="00F90385" w:rsidRDefault="00F90385" w:rsidP="00F90385">
      <w:pPr>
        <w:spacing w:after="0"/>
        <w:ind w:left="6372"/>
        <w:rPr>
          <w:rFonts w:ascii="Calibri" w:hAnsi="Calibri" w:cs="Calibri"/>
          <w:sz w:val="24"/>
        </w:rPr>
      </w:pPr>
      <w:r w:rsidRPr="009E76C8">
        <w:rPr>
          <w:rFonts w:ascii="Calibri" w:hAnsi="Calibri" w:cs="Calibri"/>
          <w:sz w:val="24"/>
        </w:rPr>
        <w:t>Arkadiusz Czyżewski</w:t>
      </w:r>
    </w:p>
    <w:sectPr w:rsidR="00C83660" w:rsidRPr="00F90385" w:rsidSect="00801A50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A50" w:rsidRPr="00B623C1" w:rsidRDefault="00F90385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 xml:space="preserve">Wywieszono na tablicy ogłoszeń Sołectwa </w:t>
    </w:r>
    <w:r w:rsidR="00445BC6">
      <w:rPr>
        <w:rFonts w:ascii="Cambria" w:eastAsia="Times New Roman" w:hAnsi="Cambria" w:cs="Times New Roman"/>
        <w:lang w:eastAsia="pl-PL"/>
      </w:rPr>
      <w:t>Nowe Groszki</w:t>
    </w:r>
    <w:r w:rsidRPr="00690122">
      <w:rPr>
        <w:rFonts w:ascii="Cambria" w:eastAsia="Times New Roman" w:hAnsi="Cambria" w:cs="Times New Roman"/>
        <w:lang w:eastAsia="pl-PL"/>
      </w:rPr>
      <w:t>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A/a</w:t>
    </w:r>
  </w:p>
  <w:p w:rsidR="00801C63" w:rsidRPr="00C9330C" w:rsidRDefault="00F90385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866691">
    <w:pPr>
      <w:pStyle w:val="Stopka"/>
      <w:rPr>
        <w:rFonts w:asciiTheme="majorHAnsi" w:hAnsiTheme="majorHAnsi" w:cs="Times New Roman"/>
        <w:sz w:val="14"/>
      </w:rPr>
    </w:pPr>
    <w:r>
      <w:rPr>
        <w:rFonts w:asciiTheme="majorHAnsi" w:hAnsiTheme="majorHAnsi" w:cs="Times New Roman"/>
        <w:sz w:val="14"/>
      </w:rPr>
      <w:t>Tel.: 25 75 76 618 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A6"/>
    <w:rsid w:val="002F10CC"/>
    <w:rsid w:val="003D1C8D"/>
    <w:rsid w:val="00445BC6"/>
    <w:rsid w:val="00517D25"/>
    <w:rsid w:val="006E7391"/>
    <w:rsid w:val="00722D83"/>
    <w:rsid w:val="00866691"/>
    <w:rsid w:val="00B04861"/>
    <w:rsid w:val="00CD1136"/>
    <w:rsid w:val="00D309A6"/>
    <w:rsid w:val="00D629F7"/>
    <w:rsid w:val="00F33C01"/>
    <w:rsid w:val="00F81C2E"/>
    <w:rsid w:val="00F9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CF74EF4-E319-41E3-B593-574E829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2025-06-13T08:38:00Z</cp:lastPrinted>
  <dcterms:created xsi:type="dcterms:W3CDTF">2026-02-18T09:53:00Z</dcterms:created>
  <dcterms:modified xsi:type="dcterms:W3CDTF">2026-02-18T09:53:00Z</dcterms:modified>
</cp:coreProperties>
</file>