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35"/>
      </w:tblGrid>
      <w:tr w:rsidR="00C22219" w:rsidRPr="00CE2B2D" w:rsidTr="002E64A0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635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2E64A0" w:rsidRPr="002E64A0">
              <w:rPr>
                <w:rFonts w:ascii="Times New Roman" w:hAnsi="Times New Roman" w:cs="Times New Roman"/>
                <w:sz w:val="24"/>
              </w:rPr>
              <w:t>08.10.2025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EA1566">
        <w:rPr>
          <w:rFonts w:ascii="Times New Roman" w:hAnsi="Times New Roman" w:cs="Times New Roman"/>
          <w:sz w:val="24"/>
        </w:rPr>
        <w:t>407</w:t>
      </w:r>
      <w:r w:rsidR="002E64A0" w:rsidRPr="002E64A0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EA1566" w:rsidRPr="00EA1566">
        <w:rPr>
          <w:rFonts w:ascii="Times New Roman" w:hAnsi="Times New Roman" w:cs="Times New Roman"/>
          <w:b/>
        </w:rPr>
        <w:t>budowa pasa pieszo-jezdnego na części działki  nr ew. 325/2 obręb Nowe Groszki, gm. Kałuszyn</w:t>
      </w:r>
      <w:bookmarkStart w:id="0" w:name="_GoBack"/>
      <w:bookmarkEnd w:id="0"/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2E64A0">
        <w:rPr>
          <w:rFonts w:ascii="Times New Roman" w:eastAsia="Times New Roman" w:hAnsi="Times New Roman" w:cs="Times New Roman"/>
          <w:lang w:eastAsia="pl-PL"/>
        </w:rPr>
        <w:t>327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E64A0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2E64A0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EA1566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22</cp:revision>
  <dcterms:created xsi:type="dcterms:W3CDTF">2025-05-07T09:53:00Z</dcterms:created>
  <dcterms:modified xsi:type="dcterms:W3CDTF">2025-10-08T11:25:00Z</dcterms:modified>
</cp:coreProperties>
</file>