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A4730D">
              <w:rPr>
                <w:rFonts w:ascii="Times New Roman" w:hAnsi="Times New Roman" w:cs="Times New Roman"/>
                <w:sz w:val="24"/>
              </w:rPr>
              <w:t>12.02.2026</w:t>
            </w:r>
            <w:bookmarkStart w:id="0" w:name="_GoBack"/>
            <w:bookmarkEnd w:id="0"/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A4730D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GPS.6730.624-625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A4730D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4730D">
        <w:rPr>
          <w:rFonts w:ascii="Times New Roman" w:hAnsi="Times New Roman" w:cs="Times New Roman"/>
          <w:b/>
        </w:rPr>
        <w:t>budowa</w:t>
      </w:r>
      <w:r w:rsidR="00A4730D" w:rsidRPr="00A4730D">
        <w:rPr>
          <w:rFonts w:ascii="Times New Roman" w:hAnsi="Times New Roman" w:cs="Times New Roman"/>
          <w:b/>
        </w:rPr>
        <w:t xml:space="preserve"> budynku mieszkalnego jednorodzinnego na części działki nr ew. 96 obręb Gołębiówka,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A4730D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6B5162"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1F4486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1F4486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>
        <w:rPr>
          <w:rFonts w:ascii="Times New Roman" w:hAnsi="Times New Roman" w:cs="Times New Roman"/>
          <w:b/>
        </w:rPr>
        <w:t>29</w:t>
      </w:r>
      <w:r w:rsidR="00C22219" w:rsidRPr="00CE2B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maja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1F448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A4730D">
        <w:rPr>
          <w:rFonts w:ascii="Times New Roman" w:eastAsia="Times New Roman" w:hAnsi="Times New Roman" w:cs="Times New Roman"/>
          <w:lang w:eastAsia="pl-PL"/>
        </w:rPr>
        <w:t>88/1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A4730D">
        <w:rPr>
          <w:rFonts w:ascii="Times New Roman" w:eastAsia="Times New Roman" w:hAnsi="Times New Roman" w:cs="Times New Roman"/>
          <w:lang w:eastAsia="pl-PL"/>
        </w:rPr>
        <w:t>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A4730D" w:rsidRDefault="00C22219" w:rsidP="00A4730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A4730D" w:rsidRPr="00CE2B2D" w:rsidRDefault="00A4730D" w:rsidP="00A4730D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4730D" w:rsidRPr="00AE1B2B" w:rsidRDefault="00A4730D" w:rsidP="00A4730D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B2B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A4730D" w:rsidRPr="00AE1B2B" w:rsidRDefault="00A4730D" w:rsidP="00A4730D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B2B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DB32FF" w:rsidRDefault="00DB32FF" w:rsidP="00C22219">
      <w:pPr>
        <w:rPr>
          <w:rFonts w:ascii="Times New Roman" w:hAnsi="Times New Roman" w:cs="Times New Roman"/>
          <w:sz w:val="24"/>
        </w:rPr>
      </w:pPr>
    </w:p>
    <w:p w:rsidR="00DB32FF" w:rsidRPr="00CE2B2D" w:rsidRDefault="00DB32FF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A4730D">
        <w:rPr>
          <w:rFonts w:ascii="Times New Roman" w:eastAsia="Times New Roman" w:hAnsi="Times New Roman" w:cs="Times New Roman"/>
          <w:lang w:eastAsia="pl-PL"/>
        </w:rPr>
        <w:t>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1F4486"/>
    <w:rsid w:val="002F4463"/>
    <w:rsid w:val="00356B43"/>
    <w:rsid w:val="003E636C"/>
    <w:rsid w:val="00456008"/>
    <w:rsid w:val="00465CCC"/>
    <w:rsid w:val="005634E1"/>
    <w:rsid w:val="005917D2"/>
    <w:rsid w:val="006B5162"/>
    <w:rsid w:val="006D2C11"/>
    <w:rsid w:val="007924EB"/>
    <w:rsid w:val="007C502D"/>
    <w:rsid w:val="007D1538"/>
    <w:rsid w:val="007D3D86"/>
    <w:rsid w:val="008318B2"/>
    <w:rsid w:val="00845B97"/>
    <w:rsid w:val="0091743C"/>
    <w:rsid w:val="00936643"/>
    <w:rsid w:val="00A4730D"/>
    <w:rsid w:val="00A934D8"/>
    <w:rsid w:val="00B04861"/>
    <w:rsid w:val="00B36492"/>
    <w:rsid w:val="00B8454A"/>
    <w:rsid w:val="00C138FA"/>
    <w:rsid w:val="00C22219"/>
    <w:rsid w:val="00CE2B2D"/>
    <w:rsid w:val="00DB32FF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3</cp:revision>
  <cp:lastPrinted>2025-11-25T15:23:00Z</cp:lastPrinted>
  <dcterms:created xsi:type="dcterms:W3CDTF">2025-12-02T15:20:00Z</dcterms:created>
  <dcterms:modified xsi:type="dcterms:W3CDTF">2026-02-11T13:23:00Z</dcterms:modified>
</cp:coreProperties>
</file>