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48" w:rsidRPr="00D32348" w:rsidRDefault="00D32348" w:rsidP="00D32348">
      <w:pPr>
        <w:pStyle w:val="Standard"/>
        <w:rPr>
          <w:sz w:val="28"/>
          <w:lang w:val="pl-PL"/>
        </w:rPr>
      </w:pPr>
    </w:p>
    <w:p w:rsidR="00D32348" w:rsidRPr="00D32348" w:rsidRDefault="00D32348" w:rsidP="00D32348">
      <w:pPr>
        <w:pStyle w:val="Nagwek2"/>
        <w:rPr>
          <w:lang w:val="pl-PL"/>
        </w:rPr>
      </w:pPr>
      <w:r w:rsidRPr="00D32348">
        <w:rPr>
          <w:lang w:val="pl-PL"/>
        </w:rPr>
        <w:t>INFORMACJA</w:t>
      </w:r>
    </w:p>
    <w:p w:rsidR="00D32348" w:rsidRPr="00D32348" w:rsidRDefault="00D32348" w:rsidP="00D32348">
      <w:pPr>
        <w:pStyle w:val="Standard"/>
        <w:rPr>
          <w:sz w:val="28"/>
          <w:lang w:val="pl-PL"/>
        </w:rPr>
      </w:pPr>
    </w:p>
    <w:p w:rsidR="00D32348" w:rsidRDefault="00D32348" w:rsidP="00D32348">
      <w:pPr>
        <w:pStyle w:val="Textbody"/>
        <w:rPr>
          <w:lang w:val="pl-PL"/>
        </w:rPr>
      </w:pPr>
      <w:r>
        <w:rPr>
          <w:lang w:val="pl-PL"/>
        </w:rPr>
        <w:t>W dniu 18 maja 2021</w:t>
      </w:r>
      <w:r w:rsidRPr="00D32348">
        <w:rPr>
          <w:lang w:val="pl-PL"/>
        </w:rPr>
        <w:t xml:space="preserve"> w siedzibie Urzędu Miejskiego w Kałuszynie przy ul. Pocztowej 1, pokój nr 13 został</w:t>
      </w:r>
      <w:r>
        <w:rPr>
          <w:lang w:val="pl-PL"/>
        </w:rPr>
        <w:t>y</w:t>
      </w:r>
      <w:r w:rsidRPr="00D32348">
        <w:rPr>
          <w:lang w:val="pl-PL"/>
        </w:rPr>
        <w:t xml:space="preserve"> </w:t>
      </w:r>
      <w:r>
        <w:rPr>
          <w:lang w:val="pl-PL"/>
        </w:rPr>
        <w:t>przeprowadzone</w:t>
      </w:r>
      <w:r w:rsidRPr="00D32348">
        <w:rPr>
          <w:lang w:val="pl-PL"/>
        </w:rPr>
        <w:t xml:space="preserve"> przetarg</w:t>
      </w:r>
      <w:r>
        <w:rPr>
          <w:lang w:val="pl-PL"/>
        </w:rPr>
        <w:t>i ustne nieograniczone</w:t>
      </w:r>
      <w:r w:rsidRPr="00D32348">
        <w:rPr>
          <w:lang w:val="pl-PL"/>
        </w:rPr>
        <w:t xml:space="preserve"> n</w:t>
      </w:r>
      <w:r>
        <w:rPr>
          <w:lang w:val="pl-PL"/>
        </w:rPr>
        <w:t>a zbycie nieruchomości położonych w  Kałuszynie oznaczonych Nr ewidencyjnymi:</w:t>
      </w:r>
    </w:p>
    <w:p w:rsidR="00D32348" w:rsidRPr="00D32348" w:rsidRDefault="00D32348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3021/25 i 3021/28 o pow. 0,0739</w:t>
      </w:r>
      <w:r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uczestniczenia w przetargu przystąpiło 2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>
        <w:rPr>
          <w:lang w:val="pl-PL"/>
        </w:rPr>
        <w:t>wywoławcza nieruchomości  36.950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>
        <w:rPr>
          <w:lang w:val="pl-PL"/>
        </w:rPr>
        <w:t xml:space="preserve"> cena osiągnięta w przetargu  57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D32348" w:rsidRDefault="00D32348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3021/30 o pow. 0,0815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9E287E">
        <w:rPr>
          <w:lang w:val="pl-PL"/>
        </w:rPr>
        <w:t>czenia w przetargu przystąpiło 5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40.750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91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3021/31 o pow. 0,0860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9E287E">
        <w:rPr>
          <w:lang w:val="pl-PL"/>
        </w:rPr>
        <w:t>czenia w przetargu przystąpiło 3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43.000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91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3021/33 o pow. 0,0766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9E287E">
        <w:rPr>
          <w:lang w:val="pl-PL"/>
        </w:rPr>
        <w:t>czenia w przetargu przystąpiło 6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38.300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92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3021/34 o pow. 0,0795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9E287E">
        <w:rPr>
          <w:lang w:val="pl-PL"/>
        </w:rPr>
        <w:t>czenia w przetargu przystąpiło 5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39.750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58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C86277" w:rsidRDefault="00C86277" w:rsidP="00D32348">
      <w:pPr>
        <w:pStyle w:val="Standard"/>
        <w:rPr>
          <w:lang w:val="pl-PL"/>
        </w:rPr>
      </w:pPr>
    </w:p>
    <w:p w:rsidR="00C86277" w:rsidRDefault="00C86277" w:rsidP="00D32348">
      <w:pPr>
        <w:pStyle w:val="Standard"/>
        <w:rPr>
          <w:lang w:val="pl-PL"/>
        </w:rPr>
      </w:pP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3021/36 o pow. 0,0770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9E287E">
        <w:rPr>
          <w:lang w:val="pl-PL"/>
        </w:rPr>
        <w:t>czenia w przetargu przystąpiło 5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38.500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81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3021/37 o pow. 0,0796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9E287E">
        <w:rPr>
          <w:lang w:val="pl-PL"/>
        </w:rPr>
        <w:t>czenia w przetargu przystąpiło 8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39.800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83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3021/40 o pow. 0,0908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C86277">
        <w:rPr>
          <w:lang w:val="pl-PL"/>
        </w:rPr>
        <w:t>czenia w przetargu przystąpiło 4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45.400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66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3021/43 o pow. 0,0800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C86277">
        <w:rPr>
          <w:lang w:val="pl-PL"/>
        </w:rPr>
        <w:t>czenia w przetargu przystąpiło 3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40.000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76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BA3FF3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3021/44 o pow. 0,0703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C86277">
        <w:rPr>
          <w:lang w:val="pl-PL"/>
        </w:rPr>
        <w:t>czenia w przetargu przystąpiło 4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35.150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72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9E287E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3021/48 o pow. 0,0966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C86277">
        <w:rPr>
          <w:lang w:val="pl-PL"/>
        </w:rPr>
        <w:t>czenia w przetargu przystąpiło 5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49.300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119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C86277" w:rsidRDefault="00C86277" w:rsidP="00D32348">
      <w:pPr>
        <w:pStyle w:val="Standard"/>
        <w:rPr>
          <w:lang w:val="pl-PL"/>
        </w:rPr>
      </w:pP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9E287E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3021/49 o pow. 0,0726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C86277">
        <w:rPr>
          <w:lang w:val="pl-PL"/>
        </w:rPr>
        <w:t>czenia w przetargu przystąpiło 4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36.300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73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9E287E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3021/52 o pow. 0,1670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C86277">
        <w:rPr>
          <w:lang w:val="pl-PL"/>
        </w:rPr>
        <w:t>czenia w przetargu przystąpiło 1 oferent</w:t>
      </w:r>
      <w:r w:rsidRPr="00D32348">
        <w:rPr>
          <w:lang w:val="pl-PL"/>
        </w:rPr>
        <w:t>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83.500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84.340</w:t>
      </w:r>
      <w:r w:rsidRPr="00D32348">
        <w:rPr>
          <w:lang w:val="pl-PL"/>
        </w:rPr>
        <w:t xml:space="preserve">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C86277" w:rsidRDefault="00C86277" w:rsidP="00D32348">
      <w:pPr>
        <w:pStyle w:val="Standard"/>
        <w:rPr>
          <w:lang w:val="pl-PL"/>
        </w:rPr>
      </w:pPr>
    </w:p>
    <w:p w:rsidR="00BA3FF3" w:rsidRDefault="00BA3FF3" w:rsidP="00D32348">
      <w:pPr>
        <w:pStyle w:val="Standard"/>
        <w:rPr>
          <w:lang w:val="pl-PL"/>
        </w:rPr>
      </w:pPr>
    </w:p>
    <w:p w:rsidR="00D32348" w:rsidRPr="00D32348" w:rsidRDefault="009E287E" w:rsidP="00D32348">
      <w:pPr>
        <w:pStyle w:val="Textbody"/>
        <w:numPr>
          <w:ilvl w:val="0"/>
          <w:numId w:val="1"/>
        </w:numPr>
        <w:rPr>
          <w:lang w:val="pl-PL"/>
        </w:rPr>
      </w:pPr>
      <w:r>
        <w:rPr>
          <w:lang w:val="pl-PL"/>
        </w:rPr>
        <w:t>3021/59 o pow. 0,1006</w:t>
      </w:r>
      <w:r w:rsidR="00D32348" w:rsidRPr="00D32348">
        <w:rPr>
          <w:lang w:val="pl-PL"/>
        </w:rPr>
        <w:t xml:space="preserve"> ha.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Do uczestni</w:t>
      </w:r>
      <w:r w:rsidR="00C86277">
        <w:rPr>
          <w:lang w:val="pl-PL"/>
        </w:rPr>
        <w:t>czenia w przetargu przystąpiło 3</w:t>
      </w:r>
      <w:r w:rsidRPr="00D32348">
        <w:rPr>
          <w:lang w:val="pl-PL"/>
        </w:rPr>
        <w:t xml:space="preserve"> oferentów.</w:t>
      </w: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 xml:space="preserve">Cena </w:t>
      </w:r>
      <w:r w:rsidR="009E287E">
        <w:rPr>
          <w:lang w:val="pl-PL"/>
        </w:rPr>
        <w:t>wywoławcza nieruchomości  50.300</w:t>
      </w:r>
      <w:r w:rsidRPr="00D32348">
        <w:rPr>
          <w:lang w:val="pl-PL"/>
        </w:rPr>
        <w:t xml:space="preserve"> zł + 23% VAT.</w:t>
      </w:r>
    </w:p>
    <w:p w:rsidR="00D32348" w:rsidRP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Najwyższa</w:t>
      </w:r>
      <w:r w:rsidR="009E287E">
        <w:rPr>
          <w:lang w:val="pl-PL"/>
        </w:rPr>
        <w:t xml:space="preserve"> cena osiągnięta w przetargu  80</w:t>
      </w:r>
      <w:r w:rsidRPr="00D32348">
        <w:rPr>
          <w:lang w:val="pl-PL"/>
        </w:rPr>
        <w:t>.000 zł + 23% VAT.</w:t>
      </w:r>
    </w:p>
    <w:p w:rsidR="00D32348" w:rsidRDefault="00D32348" w:rsidP="00D32348">
      <w:pPr>
        <w:pStyle w:val="Standard"/>
        <w:rPr>
          <w:lang w:val="pl-PL"/>
        </w:rPr>
      </w:pPr>
      <w:r w:rsidRPr="00D32348">
        <w:rPr>
          <w:lang w:val="pl-PL"/>
        </w:rPr>
        <w:t>Nabywcą nierucho</w:t>
      </w:r>
      <w:r>
        <w:rPr>
          <w:lang w:val="pl-PL"/>
        </w:rPr>
        <w:t>mości został AKPOL Andrzej Kuć</w:t>
      </w:r>
      <w:r w:rsidRPr="00D32348">
        <w:rPr>
          <w:lang w:val="pl-PL"/>
        </w:rPr>
        <w:t>.</w:t>
      </w:r>
    </w:p>
    <w:p w:rsidR="00D32348" w:rsidRPr="00D32348" w:rsidRDefault="00D32348" w:rsidP="00D32348">
      <w:pPr>
        <w:pStyle w:val="Standard"/>
        <w:ind w:left="720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D32348" w:rsidP="00D32348">
      <w:pPr>
        <w:pStyle w:val="Standard"/>
        <w:rPr>
          <w:lang w:val="pl-PL"/>
        </w:rPr>
      </w:pPr>
    </w:p>
    <w:p w:rsidR="00D32348" w:rsidRPr="00D32348" w:rsidRDefault="00C86277" w:rsidP="00D32348">
      <w:pPr>
        <w:pStyle w:val="Standard"/>
        <w:rPr>
          <w:lang w:val="pl-PL"/>
        </w:rPr>
      </w:pPr>
      <w:r>
        <w:rPr>
          <w:lang w:val="pl-PL"/>
        </w:rPr>
        <w:t>Informację w</w:t>
      </w:r>
      <w:bookmarkStart w:id="0" w:name="_GoBack"/>
      <w:bookmarkEnd w:id="0"/>
      <w:r w:rsidR="00D32348" w:rsidRPr="00D32348">
        <w:rPr>
          <w:lang w:val="pl-PL"/>
        </w:rPr>
        <w:t>ywieszono na tablicy ogłoszeń w siedzibie Urzędu Miejskiego w</w:t>
      </w:r>
      <w:r>
        <w:rPr>
          <w:lang w:val="pl-PL"/>
        </w:rPr>
        <w:t xml:space="preserve"> Kałuszynie na okres 7 dni od 19.05.2021</w:t>
      </w:r>
      <w:r w:rsidR="00D32348" w:rsidRPr="00D32348">
        <w:rPr>
          <w:lang w:val="pl-PL"/>
        </w:rPr>
        <w:t>.</w:t>
      </w:r>
    </w:p>
    <w:p w:rsidR="00597AB8" w:rsidRPr="00D32348" w:rsidRDefault="00597AB8"/>
    <w:sectPr w:rsidR="00597AB8" w:rsidRPr="00D3234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3CA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6B9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041"/>
    <w:multiLevelType w:val="hybridMultilevel"/>
    <w:tmpl w:val="E3B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83FB3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4846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166B0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53A5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E1B91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D1B9C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4D97"/>
    <w:multiLevelType w:val="hybridMultilevel"/>
    <w:tmpl w:val="98B8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3248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90E36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D6D1F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93714"/>
    <w:multiLevelType w:val="hybridMultilevel"/>
    <w:tmpl w:val="EB0C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75"/>
    <w:rsid w:val="00597AB8"/>
    <w:rsid w:val="009E287E"/>
    <w:rsid w:val="00B07375"/>
    <w:rsid w:val="00BA3FF3"/>
    <w:rsid w:val="00C86277"/>
    <w:rsid w:val="00D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7D97-7DA0-4B8E-A054-B83F30F6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D32348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348"/>
    <w:rPr>
      <w:rFonts w:ascii="Times New Roman" w:eastAsia="Andale Sans UI" w:hAnsi="Times New Roman" w:cs="Tahoma"/>
      <w:b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D323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3234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0057-9411-4163-BBFB-9F71AE8D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Chrościcka</dc:creator>
  <cp:keywords/>
  <dc:description/>
  <cp:lastModifiedBy>Małgorzata Chrościcka</cp:lastModifiedBy>
  <cp:revision>2</cp:revision>
  <dcterms:created xsi:type="dcterms:W3CDTF">2021-05-18T11:58:00Z</dcterms:created>
  <dcterms:modified xsi:type="dcterms:W3CDTF">2021-05-18T13:29:00Z</dcterms:modified>
</cp:coreProperties>
</file>