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7F0D1F">
        <w:rPr>
          <w:rFonts w:ascii="Times New Roman" w:hAnsi="Times New Roman" w:cs="Times New Roman"/>
          <w:sz w:val="24"/>
          <w:szCs w:val="24"/>
        </w:rPr>
        <w:t>31</w:t>
      </w:r>
      <w:r>
        <w:rPr>
          <w:rFonts w:ascii="Times New Roman" w:hAnsi="Times New Roman" w:cs="Times New Roman"/>
          <w:sz w:val="24"/>
          <w:szCs w:val="24"/>
        </w:rPr>
        <w:t>.</w:t>
      </w:r>
      <w:r w:rsidR="007F0D1F">
        <w:rPr>
          <w:rFonts w:ascii="Times New Roman" w:hAnsi="Times New Roman" w:cs="Times New Roman"/>
          <w:sz w:val="24"/>
          <w:szCs w:val="24"/>
        </w:rPr>
        <w:t>12</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F65D79">
        <w:rPr>
          <w:rFonts w:ascii="Times New Roman" w:hAnsi="Times New Roman" w:cs="Times New Roman"/>
          <w:sz w:val="24"/>
          <w:szCs w:val="24"/>
        </w:rPr>
        <w:t>9</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D2D66" w:rsidRDefault="009D2D66" w:rsidP="00F65D7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który złożył Pan Tomasz Baran prowadzący działalność pod firmą Kopalnia Piasku Tomasz Baran, Góry 3A, 05-306 Jakubów, działający przez pełnomocnika  Panią Annę Olczak w sprawie wydania decyzji o środowiskowych uwarunkowaniach dla inwestycji pn.: „Eksploatacja </w:t>
      </w:r>
      <w:r w:rsidR="00F65D79" w:rsidRPr="00F65D79">
        <w:rPr>
          <w:rFonts w:ascii="Times New Roman" w:hAnsi="Times New Roman" w:cs="Times New Roman"/>
          <w:color w:val="000000"/>
          <w:sz w:val="24"/>
          <w:szCs w:val="24"/>
        </w:rPr>
        <w:t>kruszywa naturalnego – ze złoża „RYCZOŁEK X” na części</w:t>
      </w:r>
      <w:r w:rsidR="00F65D79">
        <w:rPr>
          <w:rFonts w:ascii="Times New Roman" w:hAnsi="Times New Roman" w:cs="Times New Roman"/>
          <w:color w:val="000000"/>
          <w:sz w:val="24"/>
          <w:szCs w:val="24"/>
        </w:rPr>
        <w:t xml:space="preserve"> </w:t>
      </w:r>
      <w:r w:rsidR="00F65D79" w:rsidRPr="00F65D79">
        <w:rPr>
          <w:rFonts w:ascii="Times New Roman" w:hAnsi="Times New Roman" w:cs="Times New Roman"/>
          <w:color w:val="000000"/>
          <w:sz w:val="24"/>
          <w:szCs w:val="24"/>
        </w:rPr>
        <w:t>nieruchomości składającej się z działek o nr ewidencyjnych 174, 175, 176, obrębu</w:t>
      </w:r>
      <w:r w:rsidR="00F65D79">
        <w:rPr>
          <w:rFonts w:ascii="Times New Roman" w:hAnsi="Times New Roman" w:cs="Times New Roman"/>
          <w:color w:val="000000"/>
          <w:sz w:val="24"/>
          <w:szCs w:val="24"/>
        </w:rPr>
        <w:t xml:space="preserve"> </w:t>
      </w:r>
      <w:r w:rsidR="00F65D79" w:rsidRPr="00F65D79">
        <w:rPr>
          <w:rFonts w:ascii="Times New Roman" w:hAnsi="Times New Roman" w:cs="Times New Roman"/>
          <w:color w:val="000000"/>
          <w:sz w:val="24"/>
          <w:szCs w:val="24"/>
        </w:rPr>
        <w:t>Ryczołek, gmina Kałuszyn, powiat miński, województwo mazowieckie</w:t>
      </w:r>
      <w:r>
        <w:rPr>
          <w:rFonts w:ascii="Times New Roman" w:hAnsi="Times New Roman" w:cs="Times New Roman"/>
          <w:color w:val="000000"/>
          <w:sz w:val="24"/>
          <w:szCs w:val="24"/>
        </w:rPr>
        <w:t>”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 xml:space="preserve">1 </w:t>
      </w:r>
      <w:r w:rsidR="007F0D1F">
        <w:rPr>
          <w:rFonts w:ascii="Times New Roman" w:hAnsi="Times New Roman" w:cs="Times New Roman"/>
          <w:b/>
          <w:bCs/>
          <w:color w:val="000000"/>
          <w:sz w:val="24"/>
          <w:szCs w:val="24"/>
        </w:rPr>
        <w:t>marca</w:t>
      </w:r>
      <w:r>
        <w:rPr>
          <w:rFonts w:ascii="Times New Roman" w:hAnsi="Times New Roman" w:cs="Times New Roman"/>
          <w:b/>
          <w:bCs/>
          <w:color w:val="000000"/>
          <w:sz w:val="24"/>
          <w:szCs w:val="24"/>
        </w:rPr>
        <w:t xml:space="preserve"> 202</w:t>
      </w:r>
      <w:r w:rsidR="007C4D1B">
        <w:rPr>
          <w:rFonts w:ascii="Times New Roman" w:hAnsi="Times New Roman" w:cs="Times New Roman"/>
          <w:b/>
          <w:bCs/>
          <w:color w:val="000000"/>
          <w:sz w:val="24"/>
          <w:szCs w:val="24"/>
        </w:rPr>
        <w:t>2</w:t>
      </w:r>
      <w:bookmarkStart w:id="0" w:name="_GoBack"/>
      <w:bookmarkEnd w:id="0"/>
      <w:r>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r w:rsidR="009D2D66">
        <w:rPr>
          <w:rFonts w:ascii="Times New Roman" w:eastAsia="Times New Roman" w:hAnsi="Times New Roman" w:cs="Times New Roman"/>
          <w:i/>
          <w:sz w:val="20"/>
          <w:szCs w:val="20"/>
          <w:lang w:eastAsia="pl-PL"/>
        </w:rPr>
        <w:t xml:space="preserve"> </w:t>
      </w:r>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073D86"/>
    <w:rsid w:val="0030588B"/>
    <w:rsid w:val="00382DCC"/>
    <w:rsid w:val="00437E3D"/>
    <w:rsid w:val="005D784E"/>
    <w:rsid w:val="007C4D1B"/>
    <w:rsid w:val="007F0D1F"/>
    <w:rsid w:val="00816934"/>
    <w:rsid w:val="009D2D66"/>
    <w:rsid w:val="00A90411"/>
    <w:rsid w:val="00BB466D"/>
    <w:rsid w:val="00CB79C6"/>
    <w:rsid w:val="00E1206C"/>
    <w:rsid w:val="00ED05E2"/>
    <w:rsid w:val="00F65D79"/>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4</cp:revision>
  <cp:lastPrinted>2021-09-22T09:33:00Z</cp:lastPrinted>
  <dcterms:created xsi:type="dcterms:W3CDTF">2022-01-04T09:30:00Z</dcterms:created>
  <dcterms:modified xsi:type="dcterms:W3CDTF">2022-01-04T12:13:00Z</dcterms:modified>
</cp:coreProperties>
</file>