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>Kałuszyn,</w:t>
      </w:r>
      <w:r w:rsidR="00EA2FC3" w:rsidRPr="00EA2FC3">
        <w:t xml:space="preserve"> </w:t>
      </w:r>
      <w:r w:rsidR="00550B4C">
        <w:rPr>
          <w:rFonts w:ascii="Times New Roman" w:hAnsi="Times New Roman" w:cs="Times New Roman"/>
          <w:sz w:val="24"/>
          <w:szCs w:val="24"/>
        </w:rPr>
        <w:t>27.01.2023</w:t>
      </w:r>
      <w:r w:rsidR="00EA2FC3" w:rsidRPr="00EA2FC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EA2FC3" w:rsidRPr="00EA2FC3" w:rsidRDefault="00EA2FC3" w:rsidP="00EA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FC3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GPS.6220.9.2022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10 §1, art. 49 i art. 61 §1 i §4 art. ustawy z dnia 14 czerwca 1960 r. Kodeks Postępowania </w:t>
      </w:r>
      <w:r w:rsidR="00A07F0C">
        <w:rPr>
          <w:rFonts w:ascii="Times New Roman" w:hAnsi="Times New Roman" w:cs="Times New Roman"/>
          <w:color w:val="000000"/>
          <w:sz w:val="24"/>
          <w:szCs w:val="24"/>
        </w:rPr>
        <w:t xml:space="preserve">Administracyjnego (Dz. U. z 2022 r., poz. 2000, </w:t>
      </w:r>
      <w:proofErr w:type="spellStart"/>
      <w:r w:rsidR="00A07F0C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2022 r</w:t>
      </w:r>
      <w:r w:rsidR="00EA2FC3">
        <w:rPr>
          <w:rFonts w:ascii="Times New Roman" w:hAnsi="Times New Roman" w:cs="Times New Roman"/>
          <w:color w:val="000000"/>
          <w:sz w:val="24"/>
          <w:szCs w:val="24"/>
        </w:rPr>
        <w:t xml:space="preserve">., poz. 1029, </w:t>
      </w:r>
      <w:proofErr w:type="spellStart"/>
      <w:r w:rsidR="00EA2FC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Pana Ryszarda Barana zam. przy ul. Mińska 102, 05-306  Jakubów, w sprawie wydania decyzji o środowiskowych uwarunkowaniach dla inwestycji pn.: „Eksploatacja złoża kruszywa naturalnego „Ryczołek XII" obejmującego część działki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 xml:space="preserve">. nr 178 obręb Ryczołek, gmina Kałuszyn, powiat miński, województwo mazowieckie, na której zostało udokumentowane złoże „Ryczołek XII" oraz część działek </w:t>
      </w:r>
      <w:proofErr w:type="spellStart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ewid</w:t>
      </w:r>
      <w:proofErr w:type="spellEnd"/>
      <w:r w:rsidR="00EA2FC3" w:rsidRPr="00EA2FC3">
        <w:rPr>
          <w:rFonts w:ascii="Times New Roman" w:hAnsi="Times New Roman" w:cs="Times New Roman"/>
          <w:color w:val="000000"/>
          <w:sz w:val="24"/>
          <w:szCs w:val="24"/>
        </w:rPr>
        <w:t>. nr 179 i 177 obręb Ryczołek, gmina Kałuszyn, powiat miński, województwo mazowieckie, na których zostanie udokumentowane i powi</w:t>
      </w:r>
      <w:r w:rsidR="00EA2FC3">
        <w:rPr>
          <w:rFonts w:ascii="Times New Roman" w:hAnsi="Times New Roman" w:cs="Times New Roman"/>
          <w:color w:val="000000"/>
          <w:sz w:val="24"/>
          <w:szCs w:val="24"/>
        </w:rPr>
        <w:t>ększone złoże ,,Ryczołek XII””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E5C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550B4C">
        <w:rPr>
          <w:rFonts w:ascii="Times New Roman" w:hAnsi="Times New Roman" w:cs="Times New Roman"/>
          <w:b/>
          <w:color w:val="000000"/>
          <w:sz w:val="24"/>
          <w:szCs w:val="24"/>
        </w:rPr>
        <w:t>28 lutego</w:t>
      </w:r>
      <w:bookmarkStart w:id="0" w:name="_GoBack"/>
      <w:bookmarkEnd w:id="0"/>
      <w:r w:rsidR="00715E5C" w:rsidRPr="00715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</w:t>
      </w: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382DCC" w:rsidRPr="006B2CE1" w:rsidRDefault="00382DCC" w:rsidP="006B2CE1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82DC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</w:t>
      </w:r>
      <w:r w:rsidR="00715E5C">
        <w:rPr>
          <w:rFonts w:ascii="Times New Roman" w:hAnsi="Times New Roman" w:cs="Times New Roman"/>
          <w:sz w:val="24"/>
        </w:rPr>
        <w:t>e, tj. od dnia ……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F0C" w:rsidRDefault="00A07F0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D21E93" w:rsidRPr="00BB466D" w:rsidRDefault="00AB5F0C" w:rsidP="00A07F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5F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</w:t>
      </w:r>
      <w:r w:rsidR="00EA2F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 Ryczołek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002D41"/>
    <w:rsid w:val="002627A6"/>
    <w:rsid w:val="0030588B"/>
    <w:rsid w:val="003607AE"/>
    <w:rsid w:val="00382DCC"/>
    <w:rsid w:val="00436025"/>
    <w:rsid w:val="00510050"/>
    <w:rsid w:val="00550B4C"/>
    <w:rsid w:val="006B2CE1"/>
    <w:rsid w:val="006C4C56"/>
    <w:rsid w:val="00715E5C"/>
    <w:rsid w:val="00927A84"/>
    <w:rsid w:val="0096612C"/>
    <w:rsid w:val="009D5C19"/>
    <w:rsid w:val="00A07F0C"/>
    <w:rsid w:val="00A330F6"/>
    <w:rsid w:val="00AB5F0C"/>
    <w:rsid w:val="00B66E74"/>
    <w:rsid w:val="00BB466D"/>
    <w:rsid w:val="00D578C3"/>
    <w:rsid w:val="00DF7737"/>
    <w:rsid w:val="00EA2FC3"/>
    <w:rsid w:val="00ED05E2"/>
    <w:rsid w:val="00ED5D2C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2</cp:revision>
  <cp:lastPrinted>2022-11-25T09:47:00Z</cp:lastPrinted>
  <dcterms:created xsi:type="dcterms:W3CDTF">2023-01-27T06:52:00Z</dcterms:created>
  <dcterms:modified xsi:type="dcterms:W3CDTF">2023-01-27T06:52:00Z</dcterms:modified>
</cp:coreProperties>
</file>