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9bf943264294f91" /><Relationship Type="http://schemas.openxmlformats.org/package/2006/relationships/metadata/core-properties" Target="/package/services/metadata/core-properties/6a7ee55ad0dc4babbc3c2f1b19ff2668.psmdcp" Id="R554bd92de794409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5C" w:rsidP="00AB079A" w:rsidRDefault="00AB079A">
      <w:pPr>
        <w:pStyle w:val="Nagwek1"/>
      </w:pPr>
      <w:r w:rsidRPr="00AB079A">
        <w:t>Protokół nr __/2021</w:t>
      </w:r>
      <w:r>
        <w:br/>
      </w:r>
      <w:r w:rsidRPr="00AB079A">
        <w:t xml:space="preserve">z przebiegu sesji Rady Gminy</w:t>
      </w:r>
      <w:r>
        <w:t xml:space="preserve"> XXXXXX</w:t>
      </w:r>
      <w:r>
        <w:br/>
      </w:r>
      <w:r w:rsidRPr="00AB079A">
        <w:t xml:space="preserve">z dnia </w:t>
      </w:r>
      <w:r>
        <w:t>09-11-2021</w:t>
      </w:r>
    </w:p>
    <w:p w:rsidR="001F07B1" w:rsidP="001F07B1" w:rsidRDefault="001F07B1">
      <w:pPr>
        <w:pStyle w:val="Nagwek2"/>
      </w:pPr>
      <w:r>
        <w:t>Ad. 1 Otwarcie sesji (godzina 09:06)</w:t>
      </w:r>
    </w:p>
    <w:p w:rsidR="001F07B1" w:rsidP="001F07B1" w:rsidRDefault="001F07B1">
      <w:r>
        <w:t>Miejsce posiedzenia – Sala konferencyjna.</w:t>
      </w:r>
    </w:p>
    <w:p w:rsidR="001F07B1" w:rsidP="001F07B1" w:rsidRDefault="001F07B1">
      <w:r>
        <w:t>Ustawowy skład rady miasta – 15 radnych.</w:t>
      </w:r>
    </w:p>
    <w:p w:rsidR="001F07B1" w:rsidP="001F07B1" w:rsidRDefault="001F07B1">
      <w:r>
        <w:t>W sesji uczestniczyło – 13 radnych.</w:t>
      </w:r>
    </w:p>
    <w:p w:rsidR="001F07B1" w:rsidP="001F07B1" w:rsidRDefault="001F07B1">
      <w:r>
        <w:t>Protokołowano – zgodnie z porządkiem obrad.</w:t>
      </w:r>
    </w:p>
    <w:p w:rsidR="001F07B1" w:rsidP="001F07B1" w:rsidRDefault="001F07B1">
      <w:pPr>
        <w:pStyle w:val="Nagwek3"/>
      </w:pPr>
      <w:r>
        <w:t>Sprawdzenie obecności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CUDNA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GÓJSKA Elżbieta Stanisława</w:t>
            </w:r>
          </w:p>
        </w:tc>
        <w:tc>
          <w:tcPr>
            <w:tcW w:w="4531" w:type="dxa"/>
          </w:tcPr>
          <w:p w:rsidR="001F07B1" w:rsidP="001F07B1" w:rsidRDefault="001F07B1"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JACKIEWICZ 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KACZMARCZYK Adam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KIEŁBASA Stanisława Danuta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LESZCZYŃSKA Małgorzata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MICHALCZYK Bogusław</w:t>
            </w:r>
          </w:p>
        </w:tc>
        <w:tc>
          <w:tcPr>
            <w:tcW w:w="4531" w:type="dxa"/>
          </w:tcPr>
          <w:p w:rsidR="001F07B1" w:rsidP="001F07B1" w:rsidRDefault="001F07B1"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MIROSZ Władysława Zofia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MROCZEK Piotr Paweł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ŚLEDZIEWSKA Marianna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STRUPIECHOWSKI Sławomir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STRYCZYŃSKA Elżbieta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WĄSOWSKI Leszek Robert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WŁODARCZYK-KURPIEWSKA Alina Teresa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WOCIAL Marianna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</w:tbl>
    <w:p w:rsidR="001F07B1" w:rsidP="004A5AA5" w:rsidRDefault="004A5AA5">
      <w:pPr>
        <w:pStyle w:val="Nagwek2"/>
      </w:pPr>
      <w:r>
        <w:t>Ad. 2 Przyjęcie porządku obrad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 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Pr="004A5AA5" w:rsidR="004A5AA5" w:rsidP="004A5AA5" w:rsidRDefault="004A5AA5"/>
    <w:p w:rsidR="001F07B1" w:rsidP="004A5AA5" w:rsidRDefault="004A5AA5">
      <w:pPr>
        <w:pStyle w:val="Nagwek2"/>
      </w:pPr>
      <w:r>
        <w:t>Ad. 3 Informacja burmistrza z działalności w okresie międzysesyjnym  oraz realizacji uchwał Rady Miejskiej.</w:t>
      </w:r>
    </w:p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4 Podjęcie uchwały w sprawie określenia wysokości stawek podatku od nieruchomości oraz wprowadzenia zwolnień w tym podatku.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5 Podjęcie uchwały w sprawie obniżenia średniej ceny skupu żyta, przyjmowanej jako podstawa obliczenia podatku rolnego na rok 2022 na obszarze Gminy Kałuszyn.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6 Podjęcie uchwały w sprawie określenia wysokości stawek podatku od środków transportowych obowiązujących na terenie Gminy Kałuszyn.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7 Podjęcie uchwały w sprawie zmiany Wieloletniej Prognozy Finansowej na lata 2021-2035.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8 Podjęcie uchwały w sprawie zmian w budżecie gminy na 2021 rok.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9 Podjęcie uchwały w sprawie emisji obligacji oraz zasad ich zbywania, nabywania i wykupu.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10 Podjęcie uchwały w sprawie poboru podatku rolnego, leśnego i od nieruchomości od osób fizycznych oraz określenia inkasentów i wysokości wynagrodzenia za inkaso. 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11 Podjęcie uchwały w sprawie przyjęcia Programu współpracy Gminy Kałuszyn z organizacjami pozarządowymi oraz innymi podmiotami w rozumieniu przepisów ustawy o działalności pożytku publicznego i o wolontariacie w 2022r.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12 Podjęcie uchwały w sprawie rozpatrzenia skargi na działanie Dyrektora Zakładu Gospodarki Komunalnej w Kałuszynie.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13 Podjęcie uchwały w sprawie odpowiedzi na petycję o wybudowanie infrastruktury wodociągowej doprowadzającej wodę oraz kanalizacyjnej odprowadzającej ścieki z nieruchomości położonych na terenie Gminy Kałuszyn.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76.92%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23.08%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14 Podjęcie uchwały w sprawie utworzenia Związku powiatowo - gminnego „Powiatowo - gminny związek transportu publicznego Powiatu Mińskiego”.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15 Podjęcie uchwały w sprawie przyjęcia Statutu związku powiatowo-gminnego „ Powiatowy – gminny związek transportu publicznego Powiatu Mińskiego”.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WSTRZYMUJE SIĘ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12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92.31%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7.69%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16 Podjęcie uchwały w sprawie przystąpienia gminy Kałuszyn do Stowarzyszenia Metropolia Warszawska.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17 Podjęcie uchwały w sprawie przystąpienia do sporządzenia zmiany studium uwarunkowań i kierunków zagospodarowania przestrzennego Miasta i Gminy Kałuszyn. 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23.08%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76.92%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18 Podjęcie uchwały w sprawie zmiany uchwały Nr XXIV/216/2021 w sprawie określenia wzoru wniosku o przyznanie dodatku energetycznego.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19 Podjęcie uchwały w sprawie wyrażenia zgody na nabycie nieruchomości.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20 Przyjęcie protokołu Nr XXIV/2021 z poprzedniej sesji Rady Miejskiej.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21 Sprawy różne.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22 Zamknięcie sesji</w:t>
      </w:r>
    </w:p>
    <w:sectPr w:rsidRPr="004A5AA5" w:rsidR="004A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39" w:rsidP="001F07B1" w:rsidRDefault="00414939">
      <w:pPr>
        <w:spacing w:after="0" w:line="240" w:lineRule="auto"/>
      </w:pPr>
      <w:r>
        <w:separator/>
      </w:r>
    </w:p>
  </w:endnote>
  <w:end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39" w:rsidP="001F07B1" w:rsidRDefault="00414939">
      <w:pPr>
        <w:spacing w:after="0" w:line="240" w:lineRule="auto"/>
      </w:pPr>
      <w:r>
        <w:separator/>
      </w:r>
    </w:p>
  </w:footnote>
  <w:foot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5C"/>
    <w:rsid w:val="0007599E"/>
    <w:rsid w:val="001F07B1"/>
    <w:rsid w:val="00414939"/>
    <w:rsid w:val="004A5AA5"/>
    <w:rsid w:val="00A31F39"/>
    <w:rsid w:val="00A63F8E"/>
    <w:rsid w:val="00AB079A"/>
    <w:rsid w:val="00AF5376"/>
    <w:rsid w:val="00C5282C"/>
    <w:rsid w:val="00C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C785"/>
  <w15:docId xmlns:w15="http://schemas.microsoft.com/office/word/2012/wordml"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ny" w:default="true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hAnsi="Times New Roman"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color="auto" w:sz="4" w:space="6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styleId="Domylnaczcionkaakapitu" w:default="true">
    <w:name w:val="Default Paragraph Font"/>
    <w:uiPriority w:val="1"/>
    <w:semiHidden/>
    <w:unhideWhenUsed/>
  </w:style>
  <w:style w:type="table" w:styleId="Standardowy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true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styleId="PodtytuZnak" w:customStyle="true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styleId="Nagwek2Znak" w:customStyle="true">
    <w:name w:val="Nagłówek 2 Znak"/>
    <w:basedOn w:val="Domylnaczcionkaakapitu"/>
    <w:link w:val="Nagwek2"/>
    <w:uiPriority w:val="9"/>
    <w:rsid w:val="0007599E"/>
    <w:rPr>
      <w:rFonts w:ascii="Times New Roman" w:hAnsi="Times New Roman" w:eastAsiaTheme="majorEastAsia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styleId="TekstprzypisukocowegoZnak" w:customStyle="true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styleId="Nagwek3Znak" w:customStyle="true">
    <w:name w:val="Nagłówek 3 Znak"/>
    <w:basedOn w:val="Domylnaczcionkaakapitu"/>
    <w:link w:val="Nagwek3"/>
    <w:uiPriority w:val="9"/>
    <w:rsid w:val="001F07B1"/>
    <w:rPr>
      <w:rFonts w:ascii="Times New Roman" w:hAnsi="Times New Roman" w:eastAsiaTheme="majorEastAsia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3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theme" Target="/word/theme/theme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fontTable" Target="/word/fontTable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11</ap:TotalTime>
  <ap:Pages>1</ap:Pages>
  <ap:Words>71</ap:Words>
  <ap:Characters>429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Tytuł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499</ap:CharactersWithSpaces>
  <ap:SharedDoc>false</ap:SharedDoc>
  <ap:HyperlinksChanged>false</ap:HyperlinksChanged>
  <ap:AppVersion>16.0000</ap:AppVersion>
</ap:Properties>
</file>