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71" w:rsidRPr="004D4071" w:rsidRDefault="004D4071" w:rsidP="004D4071">
      <w:pPr>
        <w:framePr w:wrap="none" w:vAnchor="page" w:hAnchor="page" w:x="1419" w:y="910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0B1165" w:rsidRPr="00471001" w:rsidRDefault="000B1165" w:rsidP="000B1165">
      <w:pPr>
        <w:framePr w:w="10094" w:h="845" w:hRule="exact" w:wrap="none" w:vAnchor="page" w:hAnchor="page" w:x="1071" w:y="2068"/>
        <w:widowControl w:val="0"/>
        <w:spacing w:after="0" w:line="394" w:lineRule="exact"/>
        <w:ind w:left="60"/>
        <w:jc w:val="center"/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WYKAZ ROBÓT</w:t>
      </w: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br/>
      </w:r>
      <w:r w:rsidRPr="00471001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 xml:space="preserve">Nr procedury: </w:t>
      </w:r>
      <w:r w:rsidR="00471001" w:rsidRPr="00471001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>PIR.271.8</w:t>
      </w:r>
      <w:r w:rsidRPr="00471001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>.2023</w:t>
      </w:r>
    </w:p>
    <w:p w:rsidR="000B1165" w:rsidRPr="004D4071" w:rsidRDefault="00471001" w:rsidP="000B1165">
      <w:pPr>
        <w:framePr w:wrap="none" w:vAnchor="page" w:hAnchor="page" w:x="8343" w:y="1821"/>
        <w:widowControl w:val="0"/>
        <w:spacing w:after="0" w:line="210" w:lineRule="exact"/>
        <w:outlineLvl w:val="2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Załącznik nr 9</w:t>
      </w:r>
      <w:r w:rsidR="000B1165"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 do SWZ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 w:right="40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Załączam dowody* dotyczące najważniejszych robót budowlanych - określające czy roboty te zostały wykonane w sposób należyty oraz wskazujących, czy zostały wykonane zgodnie z zasadami sztuki budowlanej i prawidłowo ukończone.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* dowodami są;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numPr>
          <w:ilvl w:val="0"/>
          <w:numId w:val="10"/>
        </w:numPr>
        <w:tabs>
          <w:tab w:val="left" w:pos="994"/>
        </w:tabs>
        <w:spacing w:after="0" w:line="210" w:lineRule="exact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poświadczenie 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numPr>
          <w:ilvl w:val="0"/>
          <w:numId w:val="10"/>
        </w:numPr>
        <w:tabs>
          <w:tab w:val="left" w:pos="994"/>
        </w:tabs>
        <w:spacing w:after="0" w:line="274" w:lineRule="exact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inne dokumenty, w przypadku - jeżeli z uzasadnionych przyczyn o obiektywnym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108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charakterze wykonawca nie jest w stanie uzyskać poświadczenia, o którym mowa wyżej;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 w:right="40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Wykonawca może polegać na wiedzy i doświadczeniu, potencjale technicznym, osobach zdolnych do wykonania zamówienia lub zdolnościach finansowych lub ekonomicznych innych podmiotów, niezależnie od charakteru prawnego łączących go z nimi stosunków. Wykonawca w takiej sytuacji zobowiązany jest wykazać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 Podmiot, który zobowiązał się do udostępnienia zasobów odpowiada solidarnie z wykonawcą za szkodę zamawiającego powstałą wskutek nieudostępnienia tych zasobów, chyba że za nieudostępnienie zasobów nie ponosi winy.</w:t>
      </w:r>
    </w:p>
    <w:p w:rsidR="000B1165" w:rsidRPr="004D4071" w:rsidRDefault="000B1165" w:rsidP="000B116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0B1165" w:rsidRDefault="000B1165" w:rsidP="000B1165">
      <w:pPr>
        <w:framePr w:w="4261" w:h="605" w:hRule="exact" w:wrap="none" w:vAnchor="page" w:hAnchor="page" w:x="6953" w:y="12196"/>
        <w:widowControl w:val="0"/>
        <w:spacing w:after="0" w:line="269" w:lineRule="exact"/>
        <w:ind w:right="40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podpis/-y upełnomocnionego/-</w:t>
      </w:r>
      <w:proofErr w:type="spellStart"/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ych</w:t>
      </w:r>
      <w:proofErr w:type="spellEnd"/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 </w:t>
      </w:r>
    </w:p>
    <w:p w:rsidR="000B1165" w:rsidRPr="004D4071" w:rsidRDefault="000B1165" w:rsidP="000B1165">
      <w:pPr>
        <w:framePr w:w="4261" w:h="605" w:hRule="exact" w:wrap="none" w:vAnchor="page" w:hAnchor="page" w:x="6953" w:y="12196"/>
        <w:widowControl w:val="0"/>
        <w:spacing w:after="0" w:line="269" w:lineRule="exact"/>
        <w:ind w:right="40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przedstawicielami </w:t>
      </w:r>
      <w:r>
        <w:rPr>
          <w:rFonts w:ascii="Book Antiqua" w:eastAsia="Book Antiqua" w:hAnsi="Book Antiqua" w:cs="Book Antiqua"/>
          <w:smallCaps/>
          <w:color w:val="000000"/>
          <w:sz w:val="21"/>
          <w:szCs w:val="21"/>
          <w:lang w:eastAsia="pl-PL" w:bidi="pl-PL"/>
        </w:rPr>
        <w:t>wykonawcy</w:t>
      </w:r>
    </w:p>
    <w:p w:rsidR="000B1165" w:rsidRPr="00471001" w:rsidRDefault="000B1165" w:rsidP="000B1165">
      <w:pPr>
        <w:framePr w:w="10094" w:h="605" w:hRule="exact" w:wrap="none" w:vAnchor="page" w:hAnchor="page" w:x="991" w:y="3526"/>
        <w:widowControl w:val="0"/>
        <w:spacing w:after="0" w:line="274" w:lineRule="exact"/>
        <w:ind w:right="400"/>
        <w:jc w:val="both"/>
        <w:rPr>
          <w:rFonts w:ascii="Times New Roman" w:eastAsia="Book Antiqua" w:hAnsi="Times New Roman" w:cs="Times New Roman"/>
          <w:color w:val="000000"/>
          <w:lang w:eastAsia="pl-PL" w:bidi="pl-PL"/>
        </w:rPr>
      </w:pPr>
      <w:r w:rsidRPr="00471001">
        <w:rPr>
          <w:rFonts w:ascii="Times New Roman" w:eastAsia="Book Antiqua" w:hAnsi="Times New Roman" w:cs="Times New Roman"/>
          <w:color w:val="000000"/>
          <w:lang w:eastAsia="pl-PL" w:bidi="pl-PL"/>
        </w:rPr>
        <w:t>Na potrzeby postępowania o udzielenie zamówienia publicznego pn.</w:t>
      </w:r>
      <w:r w:rsidRPr="00471001">
        <w:rPr>
          <w:rFonts w:ascii="Times New Roman" w:hAnsi="Times New Roman" w:cs="Times New Roman"/>
          <w:color w:val="000000"/>
        </w:rPr>
        <w:t xml:space="preserve"> </w:t>
      </w:r>
      <w:r w:rsidR="00471001" w:rsidRPr="00471001">
        <w:rPr>
          <w:rFonts w:ascii="Times New Roman" w:hAnsi="Times New Roman" w:cs="Times New Roman"/>
        </w:rPr>
        <w:t>”Rozbudowa, nadbudowa i przebudowa Domu Kultury</w:t>
      </w:r>
      <w:r w:rsidR="00471001" w:rsidRPr="00471001">
        <w:rPr>
          <w:rFonts w:ascii="Times New Roman" w:hAnsi="Times New Roman" w:cs="Times New Roman"/>
        </w:rPr>
        <w:t xml:space="preserve"> w Kałuszynie” </w:t>
      </w:r>
      <w:r w:rsidRPr="00471001">
        <w:rPr>
          <w:rFonts w:ascii="Times New Roman" w:eastAsia="Book Antiqua" w:hAnsi="Times New Roman" w:cs="Times New Roman"/>
          <w:color w:val="000000"/>
          <w:lang w:eastAsia="pl-PL" w:bidi="pl-PL"/>
        </w:rPr>
        <w:t>oświadczam, co następuje:</w:t>
      </w:r>
    </w:p>
    <w:tbl>
      <w:tblPr>
        <w:tblpPr w:leftFromText="141" w:rightFromText="141" w:vertAnchor="text" w:horzAnchor="margin" w:tblpXSpec="center" w:tblpY="428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0"/>
        <w:gridCol w:w="1272"/>
        <w:gridCol w:w="2117"/>
        <w:gridCol w:w="2112"/>
        <w:gridCol w:w="1843"/>
      </w:tblGrid>
      <w:tr w:rsidR="000B1165" w:rsidRPr="004D4071" w:rsidTr="000B3091">
        <w:trPr>
          <w:trHeight w:hRule="exact" w:val="1118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Rodzaj robot zgodnie z minimalnym wymogiem, określonym w Rozdziale IV SWZ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Data</w:t>
            </w:r>
          </w:p>
          <w:p w:rsidR="000B1165" w:rsidRPr="004D4071" w:rsidRDefault="000B1165" w:rsidP="000B3091">
            <w:pPr>
              <w:widowControl w:val="0"/>
              <w:spacing w:after="0" w:line="274" w:lineRule="exact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wykonani</w:t>
            </w:r>
          </w:p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Podmiot, na rzecz którego roboty zostały wykonane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6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Miejsce</w:t>
            </w:r>
          </w:p>
          <w:p w:rsidR="000B1165" w:rsidRPr="004D4071" w:rsidRDefault="000B1165" w:rsidP="000B3091">
            <w:pPr>
              <w:widowControl w:val="0"/>
              <w:spacing w:before="60"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165" w:rsidRPr="004D4071" w:rsidRDefault="000B1165" w:rsidP="000B3091">
            <w:pPr>
              <w:widowControl w:val="0"/>
              <w:spacing w:after="0" w:line="210" w:lineRule="exact"/>
              <w:ind w:left="180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Wartość brutto</w:t>
            </w:r>
          </w:p>
        </w:tc>
      </w:tr>
      <w:tr w:rsidR="000B1165" w:rsidRPr="004D4071" w:rsidTr="000B3091">
        <w:trPr>
          <w:trHeight w:hRule="exact" w:val="293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5</w:t>
            </w:r>
          </w:p>
        </w:tc>
      </w:tr>
      <w:tr w:rsidR="000B1165" w:rsidRPr="004D4071" w:rsidTr="000B3091">
        <w:trPr>
          <w:trHeight w:hRule="exact" w:val="293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Pr="004D407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165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Pr="004D407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  <w:bookmarkStart w:id="0" w:name="_GoBack"/>
            <w:bookmarkEnd w:id="0"/>
          </w:p>
        </w:tc>
      </w:tr>
    </w:tbl>
    <w:p w:rsidR="00471001" w:rsidRDefault="00471001" w:rsidP="00471001">
      <w:pPr>
        <w:ind w:firstLine="708"/>
        <w:jc w:val="both"/>
        <w:rPr>
          <w:sz w:val="20"/>
          <w:szCs w:val="20"/>
        </w:rPr>
      </w:pPr>
    </w:p>
    <w:p w:rsidR="00471001" w:rsidRPr="003A4CA8" w:rsidRDefault="00471001" w:rsidP="0047100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</w:p>
    <w:p w:rsidR="004D4071" w:rsidRPr="004D4071" w:rsidRDefault="004D4071" w:rsidP="004D40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  <w:sectPr w:rsidR="004D4071" w:rsidRPr="004D407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4071" w:rsidRPr="004D4071" w:rsidRDefault="004D4071" w:rsidP="004D4071">
      <w:pPr>
        <w:framePr w:wrap="none" w:vAnchor="page" w:hAnchor="page" w:x="1410" w:y="94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422C69" w:rsidRDefault="00422C69"/>
    <w:sectPr w:rsidR="00422C6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15B"/>
    <w:multiLevelType w:val="multilevel"/>
    <w:tmpl w:val="F9ACE5C0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87E92"/>
    <w:multiLevelType w:val="multilevel"/>
    <w:tmpl w:val="0CF69F3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45578"/>
    <w:multiLevelType w:val="multilevel"/>
    <w:tmpl w:val="32288B30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F20C5"/>
    <w:multiLevelType w:val="multilevel"/>
    <w:tmpl w:val="A8AAF41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A95081"/>
    <w:multiLevelType w:val="multilevel"/>
    <w:tmpl w:val="777E827A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F06050"/>
    <w:multiLevelType w:val="multilevel"/>
    <w:tmpl w:val="46301134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350031"/>
    <w:multiLevelType w:val="multilevel"/>
    <w:tmpl w:val="E9F28C80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27193A"/>
    <w:multiLevelType w:val="multilevel"/>
    <w:tmpl w:val="0016A51A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BF2B88"/>
    <w:multiLevelType w:val="multilevel"/>
    <w:tmpl w:val="884EA7E2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89111F"/>
    <w:multiLevelType w:val="multilevel"/>
    <w:tmpl w:val="28B4CBAA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071"/>
    <w:rsid w:val="000B1165"/>
    <w:rsid w:val="003E7954"/>
    <w:rsid w:val="00422C69"/>
    <w:rsid w:val="00471001"/>
    <w:rsid w:val="004D4071"/>
    <w:rsid w:val="00566F81"/>
    <w:rsid w:val="0069534A"/>
    <w:rsid w:val="006B475F"/>
    <w:rsid w:val="0085551D"/>
    <w:rsid w:val="008F7BA2"/>
    <w:rsid w:val="00967451"/>
    <w:rsid w:val="00997625"/>
    <w:rsid w:val="00C05C0E"/>
    <w:rsid w:val="00E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7C2EC-D0F2-45CC-9646-361259D7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Dworzyńska</dc:creator>
  <cp:lastModifiedBy>s.sadoch</cp:lastModifiedBy>
  <cp:revision>3</cp:revision>
  <dcterms:created xsi:type="dcterms:W3CDTF">2023-08-10T09:58:00Z</dcterms:created>
  <dcterms:modified xsi:type="dcterms:W3CDTF">2023-08-10T10:03:00Z</dcterms:modified>
</cp:coreProperties>
</file>